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58" w:rsidRPr="00797B58" w:rsidRDefault="00797B58" w:rsidP="00797B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0" w:name="_GoBack"/>
      <w:proofErr w:type="gramStart"/>
      <w:r w:rsidRPr="00797B5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Обучение по работе</w:t>
      </w:r>
      <w:proofErr w:type="gramEnd"/>
      <w:r w:rsidRPr="00797B58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системе</w:t>
      </w:r>
    </w:p>
    <w:bookmarkEnd w:id="0"/>
    <w:p w:rsidR="00797B58" w:rsidRPr="00797B58" w:rsidRDefault="00797B58" w:rsidP="00797B58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797B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Самостоятельное изучение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Знакомство с системой мы рекомендуем начать с самостоятельного изучения материалов, ра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змещенных в </w:t>
      </w: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справочной системе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http://.vetrf.ru/wik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просмотра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видеокурсов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hyperlink r:id="rId5" w:tgtFrame="_blank" w:history="1">
        <w:r w:rsidRPr="00797B58">
          <w:rPr>
            <w:rFonts w:ascii="Arial" w:eastAsia="Times New Roman" w:hAnsi="Arial" w:cs="Arial"/>
            <w:color w:val="663366"/>
            <w:sz w:val="19"/>
            <w:szCs w:val="19"/>
            <w:lang w:eastAsia="ru-RU"/>
          </w:rPr>
          <w:t>http://www.vetrf.ru/vetrf/presentations</w:t>
        </w:r>
      </w:hyperlink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 В видеокурсе рассмотрен порядок работы в системе: процессы приемки, производства и отгрузки продукции на предприятии.</w:t>
      </w:r>
    </w:p>
    <w:p w:rsidR="00797B58" w:rsidRPr="00797B58" w:rsidRDefault="00797B58" w:rsidP="00797B58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797B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Дистанционное обучение в ФГБУ ВНИИЗЖ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После предварительного ознакомления с системой и самостоятельного изучения основ и порядка работы в системе, возможно проведение дистанционного обучения с участием разработчиков системы ФГБУ "ВНИИЗЖ" в формате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вебинара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Такое обучение проводится бесплатно. Основная задача такого обучения - решить вопросы, возникшие после самостоятельного изучения материала. Длительность обучения 2-3 часа. </w:t>
      </w:r>
      <w:proofErr w:type="gram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Видеоконференцию</w:t>
      </w:r>
      <w:proofErr w:type="gram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возможно провести как для сотрудников ветеринарных служб, так и для хозяйствующих субъектов.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организации видеоконференции подается заявка в свободной форме в виде электронного письма на адрес технической поддержки </w:t>
      </w:r>
      <w:hyperlink r:id="rId6" w:tgtFrame="_blank" w:history="1">
        <w:r w:rsidRPr="00797B58">
          <w:rPr>
            <w:rFonts w:ascii="Arial" w:eastAsia="Times New Roman" w:hAnsi="Arial" w:cs="Arial"/>
            <w:color w:val="663366"/>
            <w:sz w:val="19"/>
            <w:szCs w:val="19"/>
            <w:lang w:eastAsia="ru-RU"/>
          </w:rPr>
          <w:t>mercury@fsvps.ru</w:t>
        </w:r>
      </w:hyperlink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В заявке указывается: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орагнизация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логин-skype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(или реквизиты любого другого инструмента для организации ВКС); предполагаемое количество участников; желаемая дата и время проведения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вебинара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(по Московскому времени); контактное лицо, номера телефонов; список интересующих вопросов и тем для обсуждения на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вебинаре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После получения заявки, сотрудники технической поддержки свяжутся с вами для согласования даты и времени проведения видеоконференции.</w:t>
      </w:r>
    </w:p>
    <w:p w:rsidR="00797B58" w:rsidRPr="00797B58" w:rsidRDefault="00797B58" w:rsidP="00797B58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797B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Обучение в Центре повышения квалификации на базе ГБУ </w:t>
      </w:r>
      <w:proofErr w:type="spellStart"/>
      <w:r w:rsidRPr="00797B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МосВетОбъединение</w:t>
      </w:r>
      <w:proofErr w:type="spellEnd"/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базе курса «Организация ветеринарно-санитарной экспертизы на предприятиях мясной, молочной, рыбной промышленности, в государственных лабораториях ветеринарно-санитарной экспертизы на рынках и предприятиях по хранению продукции животного происхождения" организовано платное очное обучение ветеринарных специалистов управлений ветеринарией субъектов Российской Федерации и хозяйствующих субъектов по работе в Подсистеме государственной ветеринарной экспертизы (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Меркурий</w:t>
      </w:r>
      <w:proofErr w:type="gram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.Г</w:t>
      </w:r>
      <w:proofErr w:type="gram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ВЭ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и Подсистеме хозяйствующего субъекта (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Меркурий.ХС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Федеральной государственной информационный системы Меркурий.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Срок обучения 16 часов (2 рабочих дня). Занятия проводятся в Филиале Учебного Центра по адресу: г. Москва, ул. Старый Гай, д. 10 А.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окончании обучения и сдачи экзамена слушателям </w:t>
      </w:r>
      <w:r w:rsidRPr="00797B5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выдается "Удостоверение о краткосрочном повышении квалификации"</w:t>
      </w: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курсах повышения квалификации могут обучаться ветеринарные врачи из других областей и регионов Российской Федерации, как от организации, так и самостоятельно.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Стоимость курса уточнять по контактным телефонам:</w:t>
      </w:r>
    </w:p>
    <w:p w:rsidR="00797B58" w:rsidRPr="00797B58" w:rsidRDefault="00797B58" w:rsidP="00797B5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(495) 633-78-06, (495) 633-77-05, (495)375-27-22, факс (495)633-78-25</w:t>
      </w:r>
    </w:p>
    <w:p w:rsidR="00797B58" w:rsidRPr="00797B58" w:rsidRDefault="00797B58" w:rsidP="00797B5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Авдеева Елена Александровна, Алимов Максим Витальевич,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Хорошева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Мария Валерьевна, </w:t>
      </w:r>
      <w:proofErr w:type="spellStart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Вальциферова</w:t>
      </w:r>
      <w:proofErr w:type="spellEnd"/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Светлана Владимировна.</w:t>
      </w:r>
    </w:p>
    <w:p w:rsidR="00797B58" w:rsidRPr="00797B58" w:rsidRDefault="00797B58" w:rsidP="00797B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Заявку на обучение нужно подать не позднее, чем за неделю до начала курса. Образец заявки и программу курса можно получить по запросу на </w:t>
      </w:r>
      <w:hyperlink r:id="rId7" w:tgtFrame="_blank" w:history="1">
        <w:r w:rsidRPr="00797B58">
          <w:rPr>
            <w:rFonts w:ascii="Arial" w:eastAsia="Times New Roman" w:hAnsi="Arial" w:cs="Arial"/>
            <w:color w:val="663366"/>
            <w:sz w:val="19"/>
            <w:szCs w:val="19"/>
            <w:lang w:eastAsia="ru-RU"/>
          </w:rPr>
          <w:t>vetkvalifik12@mail.ru</w:t>
        </w:r>
      </w:hyperlink>
      <w:r w:rsidRPr="00797B5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 </w:t>
      </w:r>
      <w:hyperlink r:id="rId8" w:tgtFrame="_blank" w:history="1">
        <w:r w:rsidRPr="00797B58">
          <w:rPr>
            <w:rFonts w:ascii="Arial" w:eastAsia="Times New Roman" w:hAnsi="Arial" w:cs="Arial"/>
            <w:color w:val="663366"/>
            <w:sz w:val="19"/>
            <w:szCs w:val="19"/>
            <w:lang w:eastAsia="ru-RU"/>
          </w:rPr>
          <w:t>Learn@mosobvet.ru</w:t>
        </w:r>
      </w:hyperlink>
    </w:p>
    <w:p w:rsidR="002308D6" w:rsidRDefault="002308D6"/>
    <w:sectPr w:rsidR="002308D6" w:rsidSect="005D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968"/>
    <w:multiLevelType w:val="multilevel"/>
    <w:tmpl w:val="2AB0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26"/>
    <w:rsid w:val="002308D6"/>
    <w:rsid w:val="005D4BDD"/>
    <w:rsid w:val="00797B58"/>
    <w:rsid w:val="00BE5AB7"/>
    <w:rsid w:val="00F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D"/>
  </w:style>
  <w:style w:type="paragraph" w:styleId="2">
    <w:name w:val="heading 2"/>
    <w:basedOn w:val="a"/>
    <w:link w:val="20"/>
    <w:uiPriority w:val="9"/>
    <w:qFormat/>
    <w:rsid w:val="0079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7B58"/>
  </w:style>
  <w:style w:type="paragraph" w:styleId="a3">
    <w:name w:val="Normal (Web)"/>
    <w:basedOn w:val="a"/>
    <w:uiPriority w:val="99"/>
    <w:semiHidden/>
    <w:unhideWhenUsed/>
    <w:rsid w:val="007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7B58"/>
  </w:style>
  <w:style w:type="paragraph" w:styleId="a3">
    <w:name w:val="Normal (Web)"/>
    <w:basedOn w:val="a"/>
    <w:uiPriority w:val="99"/>
    <w:semiHidden/>
    <w:unhideWhenUsed/>
    <w:rsid w:val="007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mosobv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kvalifik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ury@fsvp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etrf.ru/vetrf/present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</dc:creator>
  <cp:keywords/>
  <dc:description/>
  <cp:lastModifiedBy>r04</cp:lastModifiedBy>
  <cp:revision>3</cp:revision>
  <dcterms:created xsi:type="dcterms:W3CDTF">2017-09-20T09:20:00Z</dcterms:created>
  <dcterms:modified xsi:type="dcterms:W3CDTF">2017-09-20T09:35:00Z</dcterms:modified>
</cp:coreProperties>
</file>